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7800"/>
        <w:gridCol w:w="32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400"/>
              <w:gridCol w:w="6400"/>
            </w:tblGrid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Beneficiar: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Localitatea Fantanele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Executant: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Proiectant: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SC Casa Proiect Instal Consult SRL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Obiectivul: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Reintregire si infiintare retea distributie gaze naturale in Comuna Fantanele, judet Constanta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Obiectul: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1 Retea de distributie gaze naturale</w:t>
                  </w:r>
                </w:p>
              </w:tc>
            </w:tr>
            <w:tr>
              <w:trPr>
                <w:trHeight w:hRule="exact" w:val="24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Stadiul fizic: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pStyle w:val="Description"/>
                    <w:ind/>
                    <w:jc w:val="left"/>
                  </w:pPr>
                  <w:r>
                    <w:rPr>
       </w:rPr>
                    <w:t xml:space="preserve">2 Montare conducta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8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itle"/>
                    <w:ind/>
                    <w:jc w:val="center"/>
                  </w:pPr>
                  <w:r>
                    <w:rPr>
       </w:rPr>
                    <w:t xml:space="preserve">Formular F3</w:t>
                    <w:br/>
                    <w:t xml:space="preserve">Lista cu cantitati de lucrari pe categorii de lucrari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9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GD17A# - </w:t>
                        </w:r>
                        <w:r>
                          <w:rPr>
                            <w:b w:val="false"/>
                          </w:rPr>
                          <w:t xml:space="preserve">Teava polietilena pt.conducte de distributie montata in sant cu dn&lt; 63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12,574.000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GD17C# - </w:t>
                        </w:r>
                        <w:r>
                          <w:rPr>
                            <w:b w:val="false"/>
                          </w:rPr>
                          <w:t xml:space="preserve">Teava polietilena pt.conducte de distributie montata in sant cu dn =90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737.000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GD17D# - </w:t>
                        </w:r>
                        <w:r>
                          <w:rPr>
                            <w:b w:val="false"/>
                          </w:rPr>
                          <w:t xml:space="preserve">Teava polietilena pt.conducte de distributie montata in sant cu dn =110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2,297.000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GD01B# - </w:t>
                        </w:r>
                        <w:r>
                          <w:rPr>
                            <w:b w:val="false"/>
                          </w:rPr>
                          <w:t xml:space="preserve">Teava din OL pt.conducte colectoare sau de distributie montate in sant cu dn= 80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433.000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5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IZL06C - </w:t>
                        </w:r>
                        <w:r>
                          <w:rPr>
                            <w:b w:val="false"/>
                          </w:rPr>
                          <w:t xml:space="preserve">Izolare anticoroziva executata manual pe traseu, la tevi de otel cu protectie exterioara din banda pvc, izolatia fiind foarte intarita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mp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121.500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6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ACB08B1 - </w:t>
                        </w:r>
                        <w:r>
                          <w:rPr>
                            <w:b w:val="false"/>
                          </w:rPr>
                          <w:t xml:space="preserve">Montare teava otel pentru conducte imbinare prin sudura el. DN 80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20.000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38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1100"/>
                  </w:tblGrid>
                  <w:tr>
                    <w:trPr>
                      <w:trHeight w:hRule="exact" w:val="138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EMPTY_CELL_STYLE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"2"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1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877895556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877895556" name="Picture"/>
                                <pic:cNvPicPr/>
                              </pic:nvPicPr>
                              <pic:blipFill>
                                <a:blip r:embed="img_0_0_6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9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7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GD05A1 - </w:t>
                        </w:r>
                        <w:r>
                          <w:rPr>
                            <w:b w:val="false"/>
                          </w:rPr>
                          <w:t xml:space="preserve">Curba de sudare montata la tevi avand DN= 3 toli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8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CN13H1 - </w:t>
                        </w:r>
                        <w:r>
                          <w:rPr>
                            <w:b w:val="false"/>
                          </w:rPr>
                          <w:t xml:space="preserve">Vopsitorii la instalatii cu email alchidic (Termolux), pe conducte avand diametrul exterior peste 34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mp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5.600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GD08B11#_asim - </w:t>
                        </w:r>
                        <w:r>
                          <w:rPr>
                            <w:b w:val="false"/>
                          </w:rPr>
                          <w:t xml:space="preserve">Montat cb sau fiting de tranzitie pe sdr11 63-110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10.000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7106381 - </w:t>
                        </w:r>
                        <w:r>
                          <w:rPr>
                            <w:b w:val="false"/>
                          </w:rPr>
                          <w:t xml:space="preserve">Fiting de tranzitie 63 MM pe-60,3 MM ol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6.000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6730064 - </w:t>
                        </w:r>
                        <w:r>
                          <w:rPr>
                            <w:b w:val="false"/>
                          </w:rPr>
                          <w:t xml:space="preserve">Fiting de tranzitie 90 MM pe-88.9 MM ol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9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7106408 - </w:t>
                        </w:r>
                        <w:r>
                          <w:rPr>
                            <w:b w:val="false"/>
                          </w:rPr>
                          <w:t xml:space="preserve">Fiting de tranzitie 110 MM pe-88,9 MM ol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3.000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10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IZL06C - </w:t>
                        </w:r>
                        <w:r>
                          <w:rPr>
                            <w:b w:val="false"/>
                          </w:rPr>
                          <w:t xml:space="preserve">Izolare anticoroziva executata manual pe traseu, la tevi de otel cu protectie exterioara din banda pvc, izolatia fiind foarte intarita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mp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1.500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GD19A# - </w:t>
                        </w:r>
                        <w:r>
                          <w:rPr>
                            <w:b w:val="false"/>
                          </w:rPr>
                          <w:t xml:space="preserve">Imbin. prin sud. tip electrofuziune intre tv. si fiting (mufa,teu,cot) poliet.DN tv.=32;40;50;63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BUCATA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133.000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11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6715534 - </w:t>
                        </w:r>
                        <w:r>
                          <w:rPr>
                            <w:b w:val="false"/>
                          </w:rPr>
                          <w:t xml:space="preserve">Mufa pehd pt.electrofuziune de = 63 MM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94.000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11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500008014 - </w:t>
                        </w:r>
                        <w:r>
                          <w:rPr>
                            <w:b w:val="false"/>
                          </w:rPr>
                          <w:t xml:space="preserve">Dop electrosudabil d. 63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25.000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8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44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11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6719432A - </w:t>
                        </w:r>
                        <w:r>
                          <w:rPr>
                            <w:b w:val="false"/>
                          </w:rPr>
                          <w:t xml:space="preserve">Cot pehd pentru electrofuz diam ext 63 MM 90 GR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4.000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8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44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11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6719432B - </w:t>
                        </w:r>
                        <w:r>
                          <w:rPr>
                            <w:b w:val="false"/>
                          </w:rPr>
                          <w:t xml:space="preserve">Cot pehd pentru electrofuz diam ext 63 MM 45 GR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10.000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12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GD19B# - </w:t>
                        </w:r>
                        <w:r>
                          <w:rPr>
                            <w:b w:val="false"/>
                          </w:rPr>
                          <w:t xml:space="preserve">Imbin. prin sud. tip electrofuziune intre tv. si fiting (mufa,teu,cot) poliet.DN tv.=75;90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BUCATA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8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44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12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6719474 - </w:t>
                        </w:r>
                        <w:r>
                          <w:rPr>
                            <w:b w:val="false"/>
                          </w:rPr>
                          <w:t xml:space="preserve">Reductie pehd pentru electrofuz diam ext 90/63 MM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3.000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1100"/>
                  </w:tblGrid>
                  <w:tr>
                    <w:trPr>
                      <w:trHeight w:hRule="exact" w:val="140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EMPTY_CELL_STYLE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"2"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2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302730679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302730679" name="Picture"/>
                                <pic:cNvPicPr/>
                              </pic:nvPicPr>
                              <pic:blipFill>
                                <a:blip r:embed="img_0_1_3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9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13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GD19C# - </w:t>
                        </w:r>
                        <w:r>
                          <w:rPr>
                            <w:b w:val="false"/>
                          </w:rPr>
                          <w:t xml:space="preserve">Imbin. prin sud. tip electrofuziune intre tv. si fiting (mufa,teu,cot) poliet.DN tv.=110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BUCATA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153.000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8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44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13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8006719428 - </w:t>
                        </w:r>
                        <w:r>
                          <w:rPr>
                            <w:b w:val="false"/>
                          </w:rPr>
                          <w:t xml:space="preserve">Mufa polietilena,inalta densitate,electrofuziune,D=110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147.000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13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6719435 - </w:t>
                        </w:r>
                        <w:r>
                          <w:rPr>
                            <w:b w:val="false"/>
                          </w:rPr>
                          <w:t xml:space="preserve">Cot pehd pentru electrofuz diam ext 110 MM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13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6730178A - </w:t>
                        </w:r>
                        <w:r>
                          <w:rPr>
                            <w:b w:val="false"/>
                          </w:rPr>
                          <w:t xml:space="preserve">Teu redus pe100 sdr11 110 MM X 90 MM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2.000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8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44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13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6719476 - </w:t>
                        </w:r>
                        <w:r>
                          <w:rPr>
                            <w:b w:val="false"/>
                          </w:rPr>
                          <w:t xml:space="preserve">Reductie pehd pentru electrofuz diam ext 110/90 MM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13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500003550A - </w:t>
                        </w:r>
                        <w:r>
                          <w:rPr>
                            <w:b w:val="false"/>
                          </w:rPr>
                          <w:t xml:space="preserve">Reductie PE 100 110/63 SDR11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2.000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14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GC04A1 - </w:t>
                        </w:r>
                        <w:r>
                          <w:rPr>
                            <w:b w:val="false"/>
                          </w:rPr>
                          <w:t xml:space="preserve">Montarea control si Demontare echip la proba de rezist si regim la cond ce se prob cu aer cu dn 50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25.000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15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GC01A1 - </w:t>
                        </w:r>
                        <w:r>
                          <w:rPr>
                            <w:b w:val="false"/>
                          </w:rPr>
                          <w:t xml:space="preserve">Proba prelimin pentru controlul etanseit imbinarilor execut. cu aer la pn 5 cond avand dn= 50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hm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178.870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16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GC03A1 - </w:t>
                        </w:r>
                        <w:r>
                          <w:rPr>
                            <w:b w:val="false"/>
                          </w:rPr>
                          <w:t xml:space="preserve">Proba de rezistenta si regim cu aer pentru contr. etanseit. imbin. si armaturi la conducte cu dn= 50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25.000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17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GC04C1 - </w:t>
                        </w:r>
                        <w:r>
                          <w:rPr>
                            <w:b w:val="false"/>
                          </w:rPr>
                          <w:t xml:space="preserve">Montarea control si Demontare echip la proba de rezist si regim la cond ce se prob cu aer cu dn 100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6.000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18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GC01C1 - </w:t>
                        </w:r>
                        <w:r>
                          <w:rPr>
                            <w:b w:val="false"/>
                          </w:rPr>
                          <w:t xml:space="preserve">Proba prelimin pentru controlul etanseit imbinarilor execut. cu aer la pn 5 cond avand dn=100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hm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30.340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19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GC03C1 - </w:t>
                        </w:r>
                        <w:r>
                          <w:rPr>
                            <w:b w:val="false"/>
                          </w:rPr>
                          <w:t xml:space="preserve">Proba de rezistenta si regim cu aer pentru contr. etanseit. imbin. si armaturi la conducte cu dn=100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6.000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98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1100"/>
                  </w:tblGrid>
                  <w:tr>
                    <w:trPr>
                      <w:trHeight w:hRule="exact" w:val="98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EMPTY_CELL_STYLE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"2"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3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94797863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94797863" name="Picture"/>
                                <pic:cNvPicPr/>
                              </pic:nvPicPr>
                              <pic:blipFill>
                                <a:blip r:embed="img_0_2_3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10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9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11100"/>
            </w:tblGrid>
            <w:tr>
              <w:trPr>
                <w:trHeight w:hRule="exact" w:val="1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600"/>
                    </w:trPr>
                    <w:tc>
                      <w:tcPr>
                        <w:gridSpan w:val="4"/>
                        <w:shd w:val="clear" w:color="auto" w:fill="FFFFFF"/>
                        <w:tcBorders>
                          <w:top w:val="single" w:sz="8" w:space="0" w:color="4F4F4F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TEHNICA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8" w:space="0" w:color="4F4F4F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SECTIUNEA FINANCIARA</w:t>
                        </w:r>
                      </w:p>
                    </w:tc>
                  </w:tr>
                  <w:tr>
                    <w:trPr>
                      <w:trHeight w:hRule="exact" w:val="8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Nr.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Capitol de lucrari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U.M.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Cantitatea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Pretul unitar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TOTALUL</w:t>
                          <w:br/>
                          <w:t xml:space="preserve">(fara TVA)</w:t>
                          <w:br/>
                          <w:t xml:space="preserve">- Lei -</w:t>
                        </w: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0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2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3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4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8" w:space="0" w:color="4F4F4F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5 = 3 x 4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20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ACE09D1_asim - </w:t>
                        </w:r>
                        <w:r>
                          <w:rPr>
                            <w:b w:val="false"/>
                          </w:rPr>
                          <w:t xml:space="preserve">Montarea vana polietilena cu tija DN 63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21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ACE09A1_asim - </w:t>
                        </w:r>
                        <w:r>
                          <w:rPr>
                            <w:b w:val="false"/>
                          </w:rPr>
                          <w:t xml:space="preserve">Montarea vana polietilena cu tija DN 110 mm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1.000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22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6718463A - </w:t>
                        </w:r>
                        <w:r>
                          <w:rPr>
                            <w:b w:val="false"/>
                          </w:rPr>
                          <w:t xml:space="preserve">Eticheta identificare vana gaz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  <w:r>
                          <w:rPr>
       </w:rPr>
                          <w:t xml:space="preserve">3.000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Secondary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23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GD10A1 - </w:t>
                        </w:r>
                        <w:r>
                          <w:rPr>
                            <w:b w:val="false"/>
                          </w:rPr>
                          <w:t xml:space="preserve">Rasuflatoare fara capac de control 1-2 toli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buc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80.000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5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680"/>
                    <w:gridCol w:w="5480"/>
                    <w:gridCol w:w="800"/>
                    <w:gridCol w:w="1240"/>
                    <w:gridCol w:w="1400"/>
                    <w:gridCol w:w="1500"/>
                  </w:tblGrid>
                  <w:tr>
                    <w:trPr>
                      <w:trHeight w:hRule="exact" w:val="260"/>
                    </w:trPr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24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left"/>
                        </w:pPr>
                        <w:r>
                          <w:rPr>
       </w:rPr>
                          <w:t xml:space="preserve">TRA02A50 - </w:t>
                        </w:r>
                        <w:r>
                          <w:rPr>
                            <w:b w:val="false"/>
                          </w:rPr>
                          <w:t xml:space="preserve">Transportul rutier al materialelor,semifabricatelor cu autocamionul pe dist.= 50 km.</w:t>
                        </w:r>
                      </w:p>
                    </w:tc>
                    <w:tc>
                      <w:tcPr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center"/>
                        </w:pPr>
                        <w:r>
                          <w:rPr>
       </w:rPr>
                          <w:t xml:space="preserve">tona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30.000</w:t>
                        </w: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material: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manopera: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utilaj: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vMerge w:val="continue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  <w:r>
                          <w:rPr>
       </w:rPr>
                          <w:t xml:space="preserve">transport:</w:t>
                        </w: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|01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500"/>
              <w:gridCol w:w="1660"/>
              <w:gridCol w:w="1360"/>
              <w:gridCol w:w="1360"/>
              <w:gridCol w:w="1360"/>
              <w:gridCol w:w="1360"/>
              <w:gridCol w:w="1500"/>
            </w:tblGrid>
            <w:tr>
              <w:trPr>
                <w:trHeight w:hRule="exact" w:val="900"/>
              </w:trPr>
              <w:tc>
                <w:tcPr>
                  <w:gridSpan w:val="7"/>
                  <w:shd w:val="clear" w:color="auto" w:fill="FFFFFF"/>
                  <w:tcBorders>
                    <w:top w:val="single" w:sz="8" w:space="0" w:color="4F4F4F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500"/>
                    <w:gridCol w:w="1500"/>
                    <w:gridCol w:w="160"/>
                    <w:gridCol w:w="1360"/>
                    <w:gridCol w:w="1360"/>
                    <w:gridCol w:w="1360"/>
                    <w:gridCol w:w="1360"/>
                    <w:gridCol w:w="1500"/>
                  </w:tblGrid>
                  <w:tr>
                    <w:trPr>
                      <w:trHeight w:hRule="exact" w:val="40"/>
                    </w:trPr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200"/>
                    </w:trPr>
                    <w:tc>
                      <w:tcPr>
                        <w:gridSpan w:val="2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>
                        <w:pPr>
                          <w:pStyle w:val="TableHeader"/>
                          <w:ind/>
                          <w:jc w:val="left"/>
                        </w:pPr>
                        <w:r>
                          <w:rPr>
       </w:rPr>
                          <w:t xml:space="preserve">TOTAL 1 (Cheltuieli directe)</w:t>
                        </w: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60"/>
                    </w:trPr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  <w:tc>
                      <w:tcPr>
     </w:tcPr>
                      <w:p>
                        <w:pPr>
                          <w:pStyle w:val="EMPTY_CELL_STYLE"/>
                        </w:pPr>
                      </w:p>
                    </w:tc>
                  </w:tr>
                  <w:tr>
                    <w:trPr>
                      <w:trHeight w:hRule="exact" w:val="30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Greutate Materiale (tone)</w:t>
                        </w:r>
                      </w:p>
                    </w:tc>
                    <w:tc>
                      <w:tcPr>
                        <w:gridSpan w:val="2"/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Ore Manopera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Material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Manopera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Utilaj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Transport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TableHeader"/>
                          <w:ind/>
                          <w:jc w:val="center"/>
                        </w:pPr>
                        <w:r>
                          <w:rPr>
       </w:rPr>
                          <w:t xml:space="preserve">TOTAL</w:t>
                        </w: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  <w:tc>
                      <w:tcPr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1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Recapitulatie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Valoare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Material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Manopera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Utilaj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Transport</w:t>
                  </w:r>
                </w:p>
              </w:tc>
              <w:tc>
                <w:tcPr>
                  <w:shd w:val="clear" w:color="auto" w:fill="FFFFFF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Header"/>
                    <w:ind/>
                    <w:jc w:val="center"/>
                  </w:pPr>
                  <w:r>
                    <w:rPr>
       </w:rPr>
                    <w:t xml:space="preserve">TOTAL</w:t>
                  </w:r>
                </w:p>
              </w:tc>
            </w:tr>
            <w:tr>
              <w:trPr>
                <w:trHeight w:hRule="exact" w:val="1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4" w:name="Altecheltuielidirecte"/>
                  <w:bookmarkEnd w:id="4"/>
                  <w:r>
                    <w:rPr>
                      <w:b w:val="true"/>
                    </w:rPr>
                    <w:t xml:space="preserve">Alte cheltuieli directe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44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Contribuția asiguratorie pentru muncă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T2 = T1 + Alte cheltuieli 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5" w:name="Cheltuieliindirecte"/>
                  <w:bookmarkEnd w:id="5"/>
                  <w:r>
                    <w:rPr>
                      <w:b w:val="true"/>
                    </w:rPr>
                    <w:t xml:space="preserve">Cheltuieli indirecte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Cheltuieli indirecte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T3 = T2 + Cheltuieli indirecte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8" w:space="0" w:color="4F4F4F"/>
                    <w:left w:val="single" w:sz="8" w:space="0" w:color="4F4F4F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20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TableGroup"/>
                    <w:ind/>
                    <w:jc w:val="left"/>
                  </w:pPr>
                  <w:bookmarkStart w:id="6" w:name="Beneficiu"/>
                  <w:bookmarkEnd w:id="6"/>
                  <w:r>
                    <w:rPr>
                      <w:b w:val="true"/>
                    </w:rPr>
                    <w:t xml:space="preserve">Beneficiu</w:t>
                  </w:r>
                </w:p>
              </w:tc>
              <w:tc>
                <w:tcPr>
                  <w:gridSpan w:val="5"/>
                  <w:shd w:val="clear" w:color="auto" w:fill="FFFFFF"/>
                  <w:tcBorders>
                    <w:top w:val="single" w:sz="4" w:space="0" w:color="FFFFFF"/>
                    <w:bottom w:val="single" w:sz="8" w:space="0" w:color="4F4F4F"/>
                    <w:right w:val="single" w:sz="4" w:space="0" w:color="FFFFF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left"/>
                  </w:pPr>
                  <w:r>
                    <w:rPr>
       </w:rPr>
                    <w:t xml:space="preserve">Profit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Data"/>
                    <w:ind/>
                    <w:jc w:val="right"/>
                  </w:pPr>
                </w:p>
              </w:tc>
            </w:tr>
            <w:tr>
              <w:trPr>
                <w:trHeight w:hRule="exact" w:val="260"/>
              </w:trPr>
              <w:tc>
                <w:tcPr>
                  <w:gridSpan w:val="2"/>
                  <w:tcBorders>
                    <w:top w:val="single" w:sz="4" w:space="0" w:color="000000"/>
                    <w:left w:val="single" w:sz="8" w:space="0" w:color="4F4F4F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left"/>
                  </w:pPr>
                  <w:r>
                    <w:rPr>
                      <w:b w:val="true"/>
                    </w:rPr>
                    <w:t xml:space="preserve">T4 = T3 + Beneficiu</w:t>
                  </w: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  <w:tc>
                <w:tcPr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8" w:space="0" w:color="4F4F4F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TableGroup"/>
                    <w:ind/>
                    <w:jc w:val="right"/>
                  </w:pPr>
                </w:p>
              </w:tc>
            </w:tr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300"/>
              </w:trPr>
              <w:tc>
                <w:tcPr>
                  <w:gridSpan w:val="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000"/>
                    <w:gridCol w:w="2100"/>
                  </w:tblGrid>
                  <w:tr>
                    <w:trPr>
                      <w:trHeight w:hRule="exact" w:val="260"/>
                    </w:trPr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TOTAL GENERAL (fara TVA)</w:t>
                        </w:r>
                      </w:p>
                    </w:tc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600"/>
              </w:trPr>
              <w:tc>
                <w:tcPr>
                  <w:gridSpan w:val="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9000"/>
                    <w:gridCol w:w="2100"/>
                  </w:tblGrid>
                  <w:tr>
                    <w:trPr>
                      <w:trHeight w:hRule="exact" w:val="260"/>
                    </w:trPr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TVA    (19.00%)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  <w:tr>
                    <w:trPr>
                      <w:trHeight w:hRule="exact" w:val="260"/>
                    </w:trPr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8" w:space="0" w:color="4F4F4F"/>
                          <w:bottom w:val="single" w:sz="4" w:space="0" w:color="000000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left"/>
                        </w:pPr>
                        <w:r>
                          <w:rPr>
                            <w:b w:val="true"/>
                          </w:rPr>
                          <w:t xml:space="preserve">TOTAL GENERAL (inclusiv TVA)</w:t>
                        </w:r>
                      </w:p>
                    </w:tc>
                    <w:tc>
                      <w:tcPr>
                        <w:shd w:val="clear" w:color="auto" w:fill="C0C0C0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8" w:space="0" w:color="4F4F4F"/>
                        </w:tcBorders>
                        <w:tcMar>
                          <w:top w:w="40" w:type="dxa"/>
                          <w:left w:w="40" w:type="dxa"/>
                          <w:bottom w:w="40" w:type="dxa"/>
                          <w:right w:w="40" w:type="dxa"/>
                        </w:tcMar>
                        <w:vAlign w:val="top"/>
                      </w:tcPr>
                      <w:p>
                        <w:pPr>
                          <w:pStyle w:val="TableData"/>
                          <w:ind/>
                          <w:jc w:val="right"/>
                        </w:pP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"2"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4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515385108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515385108" name="Picture"/>
                                <pic:cNvPicPr/>
                              </pic:nvPicPr>
                              <pic:blipFill>
                                <a:blip r:embed="img_0_3_4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1000"/>
        <w:gridCol w:w="5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" w:name="JR_PAGE_ANCHOR_0_5"/>
            <w:bookmarkEnd w:id="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4000"/>
              <w:gridCol w:w="3000"/>
              <w:gridCol w:w="40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Antet stanga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eDevize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36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2400"/>
              <w:gridCol w:w="600"/>
              <w:gridCol w:w="600"/>
              <w:gridCol w:w="2400"/>
              <w:gridCol w:w="600"/>
              <w:gridCol w:w="600"/>
              <w:gridCol w:w="2400"/>
              <w:gridCol w:w="800"/>
            </w:tblGrid>
            <w:tr>
              <w:trPr>
                <w:trHeight w:hRule="exact" w:val="900"/>
              </w:trPr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Beneficiar,</w:t>
                    <w:br/>
                    <w:t xml:space="preserve">Comuna Fantanele</w:t>
                  </w: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</w:p>
              </w:tc>
              <w:tc>
                <w:tcPr>
                  <w:gridSpan w:val="3"/>
                  <w:shd w:val="clear" w:color="auto" w:fill="FFFFFF"/>
                  <w:tcMar>
                    <w:top w:w="100" w:type="dxa"/>
                    <w:left w:w="100" w:type="dxa"/>
                    <w:bottom w:w="0" w:type="dxa"/>
                    <w:right w:w="100" w:type="dxa"/>
                  </w:tcMar>
                  <w:vAlign w:val="top"/>
                </w:tcPr>
                <w:p>
                  <w:pPr>
                    <w:pStyle w:val="Signatures"/>
                    <w:ind/>
                    <w:jc w:val="center"/>
                  </w:pPr>
                  <w:r>
                    <w:rPr>
       </w:rPr>
                    <w:t xml:space="preserve">Intocmit,</w:t>
                    <w:br/>
                    <w:t xml:space="preserve">SC Casa Proiect Instal Consult SRL</w:t>
                  </w:r>
                </w:p>
              </w:tc>
            </w:tr>
            <w:tr>
              <w:trPr>
                <w:trHeight w:hRule="exact" w:val="8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/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00"/>
              <w:gridCol w:w="2600"/>
              <w:gridCol w:w="400"/>
            </w:tblGrid>
            <w:tr>
              <w:trPr>
                <w:trHeight w:hRule="exact" w:val="200"/>
              </w:trPr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Deviz "2" - Formular F3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right"/>
                  </w:pPr>
                  <w:r>
                    <w:rPr>
       </w:rPr>
                    <w:t xml:space="preserve">Pagina 5 din</w:t>
                  </w: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Margins"/>
                    <w:ind/>
                    <w:jc w:val="left"/>
                  </w:pPr>
                  <w:r>
                    <w:rPr>
       </w:rPr>
                    <w:t xml:space="preserve"> 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600"/>
              <w:gridCol w:w="5000"/>
              <w:gridCol w:w="100"/>
              <w:gridCol w:w="900"/>
              <w:gridCol w:w="100"/>
              <w:gridCol w:w="1900"/>
              <w:gridCol w:w="2400"/>
            </w:tblGrid>
            <w:tr>
              <w:trPr>
                <w:trHeight w:hRule="exact" w:val="30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Formular generat cu programul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r>
                    <w:drawing>
                      <wp:anchor distT="0" distB="0" distL="0" distR="0" simplePos="0" relativeHeight="0" behindDoc="0" locked="1" layoutInCell="1" allowOverlap="1">
                        <wp:simplePos x="0" y="0"/>
                        <wp:positionH relativeFrom="column">
                          <wp:align>left</wp:align>
                        </wp:positionH>
                        <wp:positionV relativeFrom="line">
                          <wp:posOffset>0</wp:posOffset>
                        </wp:positionV>
                        <wp:extent cx="571500" cy="177800"/>
                        <wp:wrapNone/>
                        <wp:docPr id="1608420656" name="Picture">
</wp:docPr>
                        <a:graphic>
                          <a:graphicData uri="http://schemas.openxmlformats.org/drawingml/2006/picture">
                            <pic:pic>
                              <pic:nvPicPr>
                                <pic:cNvPr id="1608420656" name="Picture"/>
                                <pic:cNvPicPr/>
                              </pic:nvPicPr>
                              <pic:blipFill>
                                <a:blip r:embed="img_0_4_3_1.png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1500" cy="1778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ind/>
                    <w:jc w:val="left"/>
                  </w:pPr>
                  <w:r>
                    <w:rPr>
                      <w:rFonts w:ascii="DejaVu Sans" w:hAnsi="DejaVu Sans" w:eastAsia="DejaVu Sans" w:cs="DejaVu Sans"/>
                      <w:sz w:val="18"/>
                    </w:rPr>
                    <w:t xml:space="preserve">(www.eDevize.ro)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sz w:val="1"/>
    </w:rPr>
  </w:style>
  <w:style w:type="paragraph" w:styleId="Default" w:default="1">
    <w:name w:val="Default"/>
    <w:qFormat/>
    <w:pPr>
      <w:ind/>
    </w:pPr>
    <w:rPr>
      <w:rFonts w:ascii="DejaVu Sans" w:hAnsi="DejaVu Sans" w:eastAsia="DejaVu Sans" w:cs="DejaVu Sans"/>
      <w:sz w:val="18"/>
    </w:rPr>
  </w:style>
  <w:style w:type="paragraph" w:styleId="Margins">
    <w:name w:val="Margins"/>
    <w:qFormat/>
    <w:basedOn w:val="Default"/>
    <w:pPr>
      <w:ind/>
    </w:pPr>
    <w:rPr>
      <w:sz w:val="16"/>
      <w:b w:val="true"/>
    </w:rPr>
  </w:style>
  <w:style w:type="paragraph" w:styleId="Description">
    <w:name w:val="Description"/>
    <w:qFormat/>
    <w:basedOn w:val="Default"/>
    <w:pPr>
      <w:ind/>
    </w:pPr>
    <w:rPr>
       </w:rPr>
  </w:style>
  <w:style w:type="paragraph" w:styleId="Title">
    <w:name w:val="Title"/>
    <w:qFormat/>
    <w:basedOn w:val="Default"/>
    <w:pPr>
      <w:ind/>
    </w:pPr>
    <w:rPr>
      <w:sz w:val="24"/>
      <w:b w:val="true"/>
    </w:rPr>
  </w:style>
  <w:style w:type="paragraph" w:styleId="TableGroup">
    <w:name w:val="TableGroup"/>
    <w:qFormat/>
    <w:basedOn w:val="Default"/>
    <w:pPr>
      <w:ind/>
    </w:pPr>
    <w:rPr>
       </w:rPr>
  </w:style>
  <w:style w:type="paragraph" w:styleId="TableHeader">
    <w:name w:val="TableHeader"/>
    <w:qFormat/>
    <w:basedOn w:val="Default"/>
    <w:pPr>
      <w:ind/>
    </w:pPr>
    <w:rPr>
      <w:sz w:val="16"/>
      <w:b w:val="true"/>
    </w:rPr>
  </w:style>
  <w:style w:type="paragraph" w:styleId="TableData">
    <w:name w:val="TableData"/>
    <w:qFormat/>
    <w:basedOn w:val="Default"/>
    <w:pPr>
      <w:ind/>
    </w:pPr>
    <w:rPr>
       </w:rPr>
  </w:style>
  <w:style w:type="paragraph" w:styleId="Signatures">
    <w:name w:val="Signatures"/>
    <w:qFormat/>
    <w:basedOn w:val="Default"/>
    <w:pPr>
      <w:ind/>
    </w:pPr>
    <w:rPr>
      <w:b w:val="true"/>
    </w:rPr>
  </w:style>
  <w:style w:type="paragraph" w:styleId="TableData|01">
    <w:name w:val="TableData|01"/>
    <w:qFormat/>
    <w:pPr>
      <w:ind/>
    </w:pPr>
    <w:rPr>
      <w:rFonts w:ascii="DejaVu Sans" w:hAnsi="DejaVu Sans" w:eastAsia="DejaVu Sans" w:cs="DejaVu Sans"/>
      <w:sz w:val="18"/>
      <w:b w:val="true"/>
    </w:rPr>
  </w:style>
  <w:style w:type="paragraph" w:styleId="SecondaryTableData">
    <w:name w:val="SecondaryTableData"/>
    <w:qFormat/>
    <w:basedOn w:val="Default"/>
    <w:pPr>
      <w:ind/>
    </w:pPr>
    <w:rPr>
       </w:rPr>
  </w:style>
  <w:style w:type="paragraph" w:styleId="SecondaryTableData|01">
    <w:name w:val="SecondaryTableData|01"/>
    <w:qFormat/>
    <w:pPr>
      <w:ind/>
    </w:pPr>
    <w:rPr>
      <w:rFonts w:ascii="DejaVu Sans" w:hAnsi="DejaVu Sans" w:eastAsia="DejaVu Sans" w:cs="DejaVu Sans"/>
      <w:sz w:val="18"/>
      <w:b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6_1.png" Type="http://schemas.openxmlformats.org/officeDocument/2006/relationships/image" Target="media/img_0_0_6_1.png"/>
 <Relationship Id="img_0_1_3_1.png" Type="http://schemas.openxmlformats.org/officeDocument/2006/relationships/image" Target="media/img_0_1_3_1.png"/>
 <Relationship Id="img_0_2_3_1.png" Type="http://schemas.openxmlformats.org/officeDocument/2006/relationships/image" Target="media/img_0_2_3_1.png"/>
 <Relationship Id="img_0_3_4_1.png" Type="http://schemas.openxmlformats.org/officeDocument/2006/relationships/image" Target="media/img_0_3_4_1.png"/>
 <Relationship Id="img_0_4_3_1.png" Type="http://schemas.openxmlformats.org/officeDocument/2006/relationships/image" Target="media/img_0_4_3_1.png"/>
</Relationships>

</file>